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042025" cy="571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600" y="3773775"/>
                          <a:ext cx="6042025" cy="5715"/>
                          <a:chOff x="2321600" y="3773775"/>
                          <a:chExt cx="6045425" cy="13100"/>
                        </a:xfrm>
                      </wpg:grpSpPr>
                      <wpg:grpSp>
                        <wpg:cNvGrpSpPr/>
                        <wpg:grpSpPr>
                          <a:xfrm>
                            <a:off x="2324988" y="3777143"/>
                            <a:ext cx="6042025" cy="6350"/>
                            <a:chOff x="0" y="0"/>
                            <a:chExt cx="6042025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2025" cy="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350" cy="6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042025" cy="571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before="2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IMPACTO DE DESCONTINUIDADE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PRORROGAÇÃO EM CARÁTER EXCEPCIONAL)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Considerando a prorrogação de vigência em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CARÁTER EXCEPCIONAL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Contrato nº XX/20xx.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Apresentamos um relatório de impacto de descontinuidade da prestação do serviço, apresentando as seguintes informações: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i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a) População atingida diretamente: </w:t>
      </w: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(Descrever quem são os atores que serão prejudicados com a descontinuidade do serviço, informando em média a quantidade deste. É aluno?, servidor?, Comunidade?, outros)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i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b) Setores e departamentos atingidos: </w:t>
      </w: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i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i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d) Em que fase está o processo licitatório para realização de novo contrato? </w:t>
      </w: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(Informar a fase/situação, o setor em que está o processo e o número do processo licitatório)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e) Qual a justificativa para não realização de licitação dentro do limite de 60 (sessenta) meses para substituição do contrato em questão?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___/____/_____</w:t>
      </w:r>
    </w:p>
    <w:p w:rsidR="00000000" w:rsidDel="00000000" w:rsidP="00000000" w:rsidRDefault="00000000" w:rsidRPr="00000000" w14:paraId="00000012">
      <w:pPr>
        <w:spacing w:after="0" w:before="6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60" w:line="276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8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43"/>
        <w:gridCol w:w="5043"/>
        <w:tblGridChange w:id="0">
          <w:tblGrid>
            <w:gridCol w:w="5043"/>
            <w:gridCol w:w="50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6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before="6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before="6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FISCAL DO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before="6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GESTOR DO CONTRATO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before="6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60"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1iheu588s9o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50" w:w="11910" w:orient="portrait"/>
      <w:pgMar w:bottom="840" w:top="2000" w:left="1280" w:right="760" w:header="790" w:footer="6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444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210495" y="3777778"/>
                        <a:ext cx="5896610" cy="44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4445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spacing w:before="12" w:lineRule="auto"/>
      <w:ind w:left="19" w:right="19" w:firstLine="0"/>
      <w:jc w:val="center"/>
      <w:rPr>
        <w:sz w:val="18"/>
        <w:szCs w:val="18"/>
      </w:rPr>
    </w:pPr>
    <w:r w:rsidDel="00000000" w:rsidR="00000000" w:rsidRPr="00000000">
      <w:rPr>
        <w:b w:val="1"/>
        <w:color w:val="0000ff"/>
        <w:sz w:val="18"/>
        <w:szCs w:val="18"/>
        <w:rtl w:val="0"/>
      </w:rPr>
      <w:t xml:space="preserve">UFPI </w:t>
    </w:r>
    <w:r w:rsidDel="00000000" w:rsidR="00000000" w:rsidRPr="00000000">
      <w:rPr>
        <w:sz w:val="18"/>
        <w:szCs w:val="18"/>
        <w:rtl w:val="0"/>
      </w:rPr>
      <w:t xml:space="preserve">– PRAD / Diretoria Administrativa – </w:t>
    </w:r>
    <w:r w:rsidDel="00000000" w:rsidR="00000000" w:rsidRPr="00000000">
      <w:rPr>
        <w:i w:val="1"/>
        <w:sz w:val="18"/>
        <w:szCs w:val="18"/>
        <w:rtl w:val="0"/>
      </w:rPr>
      <w:t xml:space="preserve">Gerência de Contratos </w:t>
    </w:r>
    <w:r w:rsidDel="00000000" w:rsidR="00000000" w:rsidRPr="00000000">
      <w:rPr>
        <w:b w:val="1"/>
        <w:i w:val="1"/>
        <w:sz w:val="18"/>
        <w:szCs w:val="18"/>
        <w:rtl w:val="0"/>
      </w:rPr>
      <w:t xml:space="preserve">- </w:t>
    </w:r>
    <w:r w:rsidDel="00000000" w:rsidR="00000000" w:rsidRPr="00000000">
      <w:rPr>
        <w:sz w:val="18"/>
        <w:szCs w:val="18"/>
        <w:rtl w:val="0"/>
      </w:rPr>
      <w:t xml:space="preserve">Campus Univ. Min. Petrônio Portela Ininga</w:t>
    </w:r>
  </w:p>
  <w:p w:rsidR="00000000" w:rsidDel="00000000" w:rsidP="00000000" w:rsidRDefault="00000000" w:rsidRPr="00000000" w14:paraId="00000020">
    <w:pPr>
      <w:spacing w:before="2" w:lineRule="auto"/>
      <w:ind w:left="19" w:right="19" w:firstLine="0"/>
      <w:jc w:val="center"/>
      <w:rPr>
        <w:sz w:val="18"/>
        <w:szCs w:val="18"/>
      </w:rPr>
    </w:pPr>
    <w:hyperlink r:id="rId2"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daf.gc@ufpi.edu.br</w:t>
      </w:r>
    </w:hyperlink>
    <w:hyperlink r:id="rId3"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rtl w:val="0"/>
        </w:rPr>
        <w:t xml:space="preserve"> </w:t>
      </w:r>
    </w:hyperlink>
    <w:r w:rsidDel="00000000" w:rsidR="00000000" w:rsidRPr="00000000">
      <w:rPr>
        <w:sz w:val="18"/>
        <w:szCs w:val="18"/>
        <w:rtl w:val="0"/>
      </w:rPr>
      <w:t xml:space="preserve">– </w:t>
    </w:r>
    <w:hyperlink r:id="rId4">
      <w:r w:rsidDel="00000000" w:rsidR="00000000" w:rsidRPr="00000000">
        <w:rPr>
          <w:rFonts w:ascii="Arial MT" w:cs="Arial MT" w:eastAsia="Arial MT" w:hAnsi="Arial MT"/>
          <w:color w:val="0000ff"/>
          <w:sz w:val="18"/>
          <w:szCs w:val="18"/>
          <w:u w:val="single"/>
          <w:rtl w:val="0"/>
        </w:rPr>
        <w:t xml:space="preserve">www.ufpi.br</w:t>
      </w:r>
    </w:hyperlink>
    <w:hyperlink r:id="rId5">
      <w:r w:rsidDel="00000000" w:rsidR="00000000" w:rsidRPr="00000000">
        <w:rPr>
          <w:rFonts w:ascii="Arial MT" w:cs="Arial MT" w:eastAsia="Arial MT" w:hAnsi="Arial MT"/>
          <w:color w:val="0000ff"/>
          <w:sz w:val="18"/>
          <w:szCs w:val="18"/>
          <w:rtl w:val="0"/>
        </w:rPr>
        <w:t xml:space="preserve"> </w:t>
      </w:r>
    </w:hyperlink>
    <w:r w:rsidDel="00000000" w:rsidR="00000000" w:rsidRPr="00000000">
      <w:rPr>
        <w:sz w:val="18"/>
        <w:szCs w:val="18"/>
        <w:rtl w:val="0"/>
      </w:rPr>
      <w:t xml:space="preserve">- </w:t>
    </w:r>
    <w:r w:rsidDel="00000000" w:rsidR="00000000" w:rsidRPr="00000000">
      <w:rPr>
        <w:b w:val="1"/>
        <w:sz w:val="18"/>
        <w:szCs w:val="18"/>
        <w:rtl w:val="0"/>
      </w:rPr>
      <w:t xml:space="preserve">CNPJ</w:t>
    </w:r>
    <w:r w:rsidDel="00000000" w:rsidR="00000000" w:rsidRPr="00000000">
      <w:rPr>
        <w:sz w:val="18"/>
        <w:szCs w:val="18"/>
        <w:rtl w:val="0"/>
      </w:rPr>
      <w:t xml:space="preserve">: 06.517.387/0001-34 – Fone: (86) 3215-5625 – 64049-550 – Teresina-PI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6165215</wp:posOffset>
          </wp:positionH>
          <wp:positionV relativeFrom="page">
            <wp:posOffset>631190</wp:posOffset>
          </wp:positionV>
          <wp:extent cx="856615" cy="66802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615" cy="668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900430</wp:posOffset>
          </wp:positionH>
          <wp:positionV relativeFrom="page">
            <wp:posOffset>602615</wp:posOffset>
          </wp:positionV>
          <wp:extent cx="627380" cy="665479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380" cy="6654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15" w:lineRule="auto"/>
      <w:ind w:left="942" w:right="949" w:firstLine="7.999999999999972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MINISTÉRIO DA EDUCAÇÃO UNIVERSIDADE FEDERAL DO PIAUÍ</w:t>
    </w:r>
  </w:p>
  <w:p w:rsidR="00000000" w:rsidDel="00000000" w:rsidP="00000000" w:rsidRDefault="00000000" w:rsidRPr="00000000" w14:paraId="0000001D">
    <w:pPr>
      <w:spacing w:before="23" w:line="266" w:lineRule="auto"/>
      <w:ind w:left="22" w:right="20" w:firstLine="0"/>
      <w:jc w:val="center"/>
      <w:rPr>
        <w:rFonts w:ascii="Arial" w:cs="Arial" w:eastAsia="Arial" w:hAnsi="Arial"/>
        <w:b w:val="1"/>
        <w:sz w:val="13"/>
        <w:szCs w:val="13"/>
      </w:rPr>
    </w:pPr>
    <w:r w:rsidDel="00000000" w:rsidR="00000000" w:rsidRPr="00000000">
      <w:rPr>
        <w:rFonts w:ascii="Arial" w:cs="Arial" w:eastAsia="Arial" w:hAnsi="Arial"/>
        <w:b w:val="1"/>
        <w:sz w:val="13"/>
        <w:szCs w:val="13"/>
        <w:rtl w:val="0"/>
      </w:rPr>
      <w:t xml:space="preserve">Campus Universitário Ministro Petrônio Portela – Teresina-PI CEP: 64.049-550 – Fone: (86) 3215-5583/5584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2">
    <w:name w:val="heading 1"/>
    <w:basedOn w:val="1"/>
    <w:next w:val="1"/>
    <w:uiPriority w:val="9"/>
    <w:qFormat w:val="1"/>
    <w:pPr>
      <w:ind w:left="110"/>
      <w:outlineLvl w:val="0"/>
    </w:pPr>
    <w:rPr>
      <w:b w:val="1"/>
      <w:bCs w:val="1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</w:style>
  <w:style w:type="table" w:styleId="6">
    <w:name w:val="Table Grid"/>
    <w:basedOn w:val="4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7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8">
    <w:name w:val="List Paragraph"/>
    <w:basedOn w:val="1"/>
    <w:uiPriority w:val="1"/>
    <w:qFormat w:val="1"/>
  </w:style>
  <w:style w:type="paragraph" w:styleId="9" w:customStyle="1">
    <w:name w:val="Table Paragraph"/>
    <w:basedOn w:val="1"/>
    <w:uiPriority w:val="1"/>
    <w:qFormat w:val="1"/>
    <w:pPr>
      <w:spacing w:line="233" w:lineRule="exact"/>
      <w:jc w:val="center"/>
    </w:pPr>
  </w:style>
  <w:style w:type="paragraph" w:styleId="10" w:customStyle="1">
    <w:name w:val="WW-Recuo de corpo de texto 2"/>
    <w:basedOn w:val="1"/>
    <w:uiPriority w:val="0"/>
    <w:qFormat w:val="1"/>
    <w:pPr>
      <w:suppressAutoHyphens w:val="1"/>
      <w:autoSpaceDE w:val="1"/>
      <w:autoSpaceDN w:val="1"/>
      <w:spacing w:after="100" w:before="100"/>
      <w:ind w:left="1134"/>
      <w:jc w:val="both"/>
    </w:pPr>
    <w:rPr>
      <w:rFonts w:ascii="Century Gothic" w:cs="Century Gothic" w:hAnsi="Century Gothic"/>
      <w:sz w:val="24"/>
      <w:szCs w:val="20"/>
      <w:lang w:eastAsia="zh-CN" w:val="pt-BR"/>
    </w:rPr>
  </w:style>
  <w:style w:type="paragraph" w:styleId="11" w:customStyle="1">
    <w:name w:val="Estilo A"/>
    <w:basedOn w:val="1"/>
    <w:uiPriority w:val="0"/>
    <w:qFormat w:val="1"/>
    <w:pPr>
      <w:widowControl w:val="1"/>
      <w:shd w:color="auto" w:fill="e0e0e0" w:val="clear"/>
      <w:suppressAutoHyphens w:val="1"/>
      <w:autoSpaceDE w:val="1"/>
      <w:autoSpaceDN w:val="1"/>
      <w:spacing w:after="240" w:before="240"/>
      <w:jc w:val="both"/>
    </w:pPr>
    <w:rPr>
      <w:rFonts w:ascii="Arial" w:cs="Arial" w:hAnsi="Arial"/>
      <w:b w:val="1"/>
      <w:sz w:val="28"/>
      <w:szCs w:val="24"/>
      <w:lang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daf.gc@ufpi.edu.br" TargetMode="External"/><Relationship Id="rId3" Type="http://schemas.openxmlformats.org/officeDocument/2006/relationships/hyperlink" Target="mailto:daf.gc@ufpi.edu.br" TargetMode="External"/><Relationship Id="rId4" Type="http://schemas.openxmlformats.org/officeDocument/2006/relationships/hyperlink" Target="http://www.ufpi.br/" TargetMode="External"/><Relationship Id="rId5" Type="http://schemas.openxmlformats.org/officeDocument/2006/relationships/hyperlink" Target="http://www.ufpi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vTFcTE/QSRTnXIRIOuqbQsBpA==">AMUW2mVTLgGNxnFODtZo+zBmxwKnYWhxoAtPDdHN1zrPU09VfVgXmfExobehTqzcLUjzHrmOaNgq4hSUff939DtLal9TwB7YV0GYGIa1Z+A5gDf4xwU4mXnAp1Ni+Jd90AMYnGPnFfChe8EqoR3gVqf5KNmUBHgdXw==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2021-07-14T15:02:00Z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27CAA765D1624413AF80C90F3DD0B045</vt:lpwstr>
  </property>
</Properties>
</file>