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rPr>
          <w:rFonts w:ascii="Times New Roman"/>
          <w:sz w:val="24"/>
        </w:rPr>
      </w:pPr>
    </w:p>
    <w:p>
      <w:pPr>
        <w:pStyle w:val="Heading1"/>
        <w:ind w:left="144"/>
      </w:pPr>
      <w:r>
        <w:rPr/>
        <w:t>Recurso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curricular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Seleção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PPGQ-</w:t>
      </w:r>
      <w:r>
        <w:rPr>
          <w:spacing w:val="-4"/>
        </w:rPr>
        <w:t>UFPI</w:t>
      </w:r>
    </w:p>
    <w:p>
      <w:pPr>
        <w:spacing w:before="24"/>
        <w:ind w:left="0" w:right="4656" w:firstLine="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À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comissão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seleção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pacing w:val="-2"/>
          <w:sz w:val="24"/>
        </w:rPr>
        <w:t>PPGQ/UFPI,</w:t>
      </w:r>
    </w:p>
    <w:p>
      <w:pPr>
        <w:pStyle w:val="BodyText"/>
        <w:spacing w:before="4"/>
        <w:rPr>
          <w:rFonts w:ascii="Calibri"/>
          <w:sz w:val="15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6"/>
      </w:tblGrid>
      <w:tr>
        <w:trPr>
          <w:trHeight w:val="292" w:hRule="atLeast"/>
        </w:trPr>
        <w:tc>
          <w:tcPr>
            <w:tcW w:w="8496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Edital:</w:t>
            </w:r>
          </w:p>
        </w:tc>
      </w:tr>
      <w:tr>
        <w:trPr>
          <w:trHeight w:val="292" w:hRule="atLeast"/>
        </w:trPr>
        <w:tc>
          <w:tcPr>
            <w:tcW w:w="8496" w:type="dxa"/>
          </w:tcPr>
          <w:p>
            <w:pPr>
              <w:pStyle w:val="TableParagraph"/>
              <w:tabs>
                <w:tab w:pos="1992" w:val="left" w:leader="none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27"/>
                <w:sz w:val="24"/>
              </w:rPr>
              <w:t>  </w:t>
            </w:r>
            <w:r>
              <w:rPr>
                <w:b/>
                <w:sz w:val="24"/>
              </w:rPr>
              <w:t>) </w:t>
            </w:r>
            <w:r>
              <w:rPr>
                <w:b/>
                <w:spacing w:val="-2"/>
                <w:sz w:val="24"/>
              </w:rPr>
              <w:t>Mestrado</w:t>
            </w:r>
            <w:r>
              <w:rPr>
                <w:b/>
                <w:sz w:val="24"/>
              </w:rPr>
              <w:tab/>
              <w:t>(</w:t>
            </w:r>
            <w:r>
              <w:rPr>
                <w:b/>
                <w:spacing w:val="77"/>
                <w:w w:val="150"/>
                <w:sz w:val="24"/>
              </w:rPr>
              <w:t> </w:t>
            </w:r>
            <w:r>
              <w:rPr>
                <w:b/>
                <w:sz w:val="24"/>
              </w:rPr>
              <w:t>) </w:t>
            </w:r>
            <w:r>
              <w:rPr>
                <w:b/>
                <w:spacing w:val="-2"/>
                <w:sz w:val="24"/>
              </w:rPr>
              <w:t>Doutorado</w:t>
            </w:r>
          </w:p>
        </w:tc>
      </w:tr>
      <w:tr>
        <w:trPr>
          <w:trHeight w:val="292" w:hRule="atLeast"/>
        </w:trPr>
        <w:tc>
          <w:tcPr>
            <w:tcW w:w="8496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</w:tr>
      <w:tr>
        <w:trPr>
          <w:trHeight w:val="9085" w:hRule="atLeast"/>
        </w:trPr>
        <w:tc>
          <w:tcPr>
            <w:tcW w:w="8496" w:type="dxa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Análise</w:t>
            </w:r>
            <w:r>
              <w:rPr>
                <w:b/>
                <w:spacing w:val="-2"/>
                <w:sz w:val="24"/>
              </w:rPr>
              <w:t> curricular: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99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93215" cy="13970"/>
                      <wp:effectExtent l="9525" t="0" r="0" b="5079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593215" cy="13970"/>
                                <a:chExt cx="1593215" cy="139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934"/>
                                  <a:ext cx="1593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3215" h="0">
                                      <a:moveTo>
                                        <a:pt x="0" y="0"/>
                                      </a:moveTo>
                                      <a:lnTo>
                                        <a:pt x="1592739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5.45pt;height:1.1pt;mso-position-horizontal-relative:char;mso-position-vertical-relative:line" id="docshapegroup4" coordorigin="0,0" coordsize="2509,22">
                      <v:line style="position:absolute" from="0,11" to="2508,11" stroked="true" strokeweight="1.09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73" w:lineRule="exact" w:before="1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</w:tr>
    </w:tbl>
    <w:sectPr>
      <w:headerReference w:type="default" r:id="rId5"/>
      <w:footerReference w:type="default" r:id="rId6"/>
      <w:type w:val="continuous"/>
      <w:pgSz w:w="11910" w:h="16840"/>
      <w:pgMar w:header="705" w:footer="2224" w:top="2720" w:bottom="2420" w:left="1559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905510</wp:posOffset>
          </wp:positionH>
          <wp:positionV relativeFrom="page">
            <wp:posOffset>9486900</wp:posOffset>
          </wp:positionV>
          <wp:extent cx="1146810" cy="974725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8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4314825</wp:posOffset>
              </wp:positionH>
              <wp:positionV relativeFrom="page">
                <wp:posOffset>9140190</wp:posOffset>
              </wp:positionV>
              <wp:extent cx="2180590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1805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Teresina,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novembro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9.75pt;margin-top:719.700012pt;width:171.7pt;height:14pt;mso-position-horizontal-relative:page;mso-position-vertical-relative:page;z-index:-15780352" type="#_x0000_t202" id="docshape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Teresina,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20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de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novembro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Calibri"/>
                        <w:sz w:val="24"/>
                      </w:rPr>
                      <w:t>de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6715125</wp:posOffset>
          </wp:positionH>
          <wp:positionV relativeFrom="page">
            <wp:posOffset>511174</wp:posOffset>
          </wp:positionV>
          <wp:extent cx="647700" cy="811407"/>
          <wp:effectExtent l="0" t="0" r="0" b="0"/>
          <wp:wrapNone/>
          <wp:docPr id="1" name="Image 1" descr="ufpinovo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ufpinov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811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525986</wp:posOffset>
          </wp:positionH>
          <wp:positionV relativeFrom="page">
            <wp:posOffset>627889</wp:posOffset>
          </wp:positionV>
          <wp:extent cx="597229" cy="70833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7229" cy="708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1062532</wp:posOffset>
              </wp:positionH>
              <wp:positionV relativeFrom="page">
                <wp:posOffset>1713229</wp:posOffset>
              </wp:positionV>
              <wp:extent cx="5437505" cy="1841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43750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18415">
                            <a:moveTo>
                              <a:pt x="543737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437378" y="18288"/>
                            </a:lnTo>
                            <a:lnTo>
                              <a:pt x="543737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3.664001pt;margin-top:134.899979pt;width:428.14pt;height:1.44pt;mso-position-horizontal-relative:page;mso-position-vertical-relative:page;z-index:-1578188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1461261</wp:posOffset>
              </wp:positionH>
              <wp:positionV relativeFrom="page">
                <wp:posOffset>434952</wp:posOffset>
              </wp:positionV>
              <wp:extent cx="4639310" cy="12788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39310" cy="1278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3" w:right="3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EDUCAÇÃO</w:t>
                          </w:r>
                        </w:p>
                        <w:p>
                          <w:pPr>
                            <w:spacing w:line="281" w:lineRule="exact" w:before="3"/>
                            <w:ind w:left="2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PIAUÍ</w:t>
                          </w:r>
                        </w:p>
                        <w:p>
                          <w:pPr>
                            <w:spacing w:line="240" w:lineRule="auto" w:before="0"/>
                            <w:ind w:left="1102" w:right="110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PRÓ-REITORIA DE ENSINO DE PÓS-GRADUAÇÃO CENTRO DE CIÊNCIAS DA NATUREZA </w:t>
                          </w: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QUÍMICA</w:t>
                          </w:r>
                        </w:p>
                        <w:p>
                          <w:pPr>
                            <w:pStyle w:val="BodyText"/>
                            <w:ind w:left="5" w:right="3"/>
                            <w:jc w:val="center"/>
                          </w:pPr>
                          <w:r>
                            <w:rPr/>
                            <w:t>Campus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Universitário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Ministro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Petrônio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Portela,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Bairro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Ininga,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Teresina,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Piauí,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CEP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64049-550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Telefones: (086) 3237-1584</w:t>
                          </w:r>
                        </w:p>
                        <w:p>
                          <w:pPr>
                            <w:pStyle w:val="BodyText"/>
                            <w:ind w:left="4" w:right="3"/>
                            <w:jc w:val="center"/>
                          </w:pPr>
                          <w:r>
                            <w:rPr/>
                            <w:t>E-mail: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ppgquimica@ufpi.edu.br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5.059998pt;margin-top:34.248226pt;width:365.3pt;height:100.7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3" w:right="3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</w:t>
                    </w:r>
                    <w:r>
                      <w:rPr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</w:t>
                    </w:r>
                    <w:r>
                      <w:rPr>
                        <w:b/>
                        <w:spacing w:val="-2"/>
                        <w:sz w:val="18"/>
                      </w:rPr>
                      <w:t> EDUCAÇÃO</w:t>
                    </w:r>
                  </w:p>
                  <w:p>
                    <w:pPr>
                      <w:spacing w:line="281" w:lineRule="exact" w:before="3"/>
                      <w:ind w:left="2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PIAUÍ</w:t>
                    </w:r>
                  </w:p>
                  <w:p>
                    <w:pPr>
                      <w:spacing w:line="240" w:lineRule="auto" w:before="0"/>
                      <w:ind w:left="1102" w:right="110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PRÓ-REITORIA DE ENSINO DE PÓS-GRADUAÇÃO CENTRO DE CIÊNCIAS DA NATUREZA </w:t>
                    </w: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QUÍMICA</w:t>
                    </w:r>
                  </w:p>
                  <w:p>
                    <w:pPr>
                      <w:pStyle w:val="BodyText"/>
                      <w:ind w:left="5" w:right="3"/>
                      <w:jc w:val="center"/>
                    </w:pPr>
                    <w:r>
                      <w:rPr/>
                      <w:t>Campus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Universitário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Ministro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Petrônio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Portela,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Bairro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Ininga,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Teresina,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Piauí,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64049-550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Telefones: (086) 3237-1584</w:t>
                    </w:r>
                  </w:p>
                  <w:p>
                    <w:pPr>
                      <w:pStyle w:val="BodyText"/>
                      <w:ind w:left="4" w:right="3"/>
                      <w:jc w:val="center"/>
                    </w:pPr>
                    <w:r>
                      <w:rPr/>
                      <w:t>E-mail:</w:t>
                    </w:r>
                    <w:r>
                      <w:rPr>
                        <w:spacing w:val="-1"/>
                      </w:rPr>
                      <w:t> </w:t>
                    </w:r>
                    <w:hyperlink r:id="rId3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ppgquimica@ufpi.edu.br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mailto:ppgquimica@ufpi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EVERSON SILVA</dc:creator>
  <dcterms:created xsi:type="dcterms:W3CDTF">2025-11-19T17:51:15Z</dcterms:created>
  <dcterms:modified xsi:type="dcterms:W3CDTF">2025-11-19T17:51:15Z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